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05C7F" w14:textId="6C660F82" w:rsidR="009C15CE" w:rsidRDefault="009C15CE">
      <w:pPr>
        <w:rPr>
          <w:noProof/>
        </w:rPr>
      </w:pPr>
    </w:p>
    <w:p w14:paraId="1AD885FA" w14:textId="77777777" w:rsidR="00EA5039" w:rsidRDefault="00EA5039">
      <w:pPr>
        <w:rPr>
          <w:noProof/>
        </w:rPr>
      </w:pPr>
    </w:p>
    <w:p w14:paraId="4A449868" w14:textId="77777777" w:rsidR="00EA5039" w:rsidRDefault="00EA5039">
      <w:pPr>
        <w:rPr>
          <w:noProof/>
        </w:rPr>
      </w:pPr>
    </w:p>
    <w:p w14:paraId="08C9F327" w14:textId="77777777" w:rsidR="00EA5039" w:rsidRDefault="00EA5039">
      <w:pPr>
        <w:rPr>
          <w:noProof/>
        </w:rPr>
      </w:pPr>
    </w:p>
    <w:p w14:paraId="7EE22572" w14:textId="77777777" w:rsidR="00EA5039" w:rsidRDefault="00EA5039">
      <w:pPr>
        <w:rPr>
          <w:noProof/>
        </w:rPr>
      </w:pPr>
    </w:p>
    <w:p w14:paraId="19896A52" w14:textId="77777777" w:rsidR="00EA5039" w:rsidRDefault="00EA5039">
      <w:pPr>
        <w:rPr>
          <w:noProof/>
        </w:rPr>
      </w:pPr>
    </w:p>
    <w:p w14:paraId="41DEA2D8" w14:textId="77777777" w:rsidR="00EA5039" w:rsidRDefault="00EA5039">
      <w:pPr>
        <w:rPr>
          <w:noProof/>
        </w:rPr>
      </w:pPr>
    </w:p>
    <w:p w14:paraId="26007E12" w14:textId="77777777" w:rsidR="00EA5039" w:rsidRDefault="00EA5039">
      <w:pPr>
        <w:rPr>
          <w:noProof/>
        </w:rPr>
      </w:pPr>
    </w:p>
    <w:p w14:paraId="6EE77EFA" w14:textId="77777777" w:rsidR="00EA5039" w:rsidRDefault="00EA5039">
      <w:pPr>
        <w:rPr>
          <w:noProof/>
        </w:rPr>
      </w:pPr>
    </w:p>
    <w:p w14:paraId="735CD465" w14:textId="77777777" w:rsidR="00EA5039" w:rsidRDefault="00EA5039">
      <w:pPr>
        <w:rPr>
          <w:noProof/>
        </w:rPr>
      </w:pPr>
    </w:p>
    <w:p w14:paraId="6969D5E8" w14:textId="77777777" w:rsidR="00EA5039" w:rsidRDefault="00EA5039">
      <w:pPr>
        <w:rPr>
          <w:noProof/>
        </w:rPr>
      </w:pPr>
    </w:p>
    <w:p w14:paraId="5F30AE2A" w14:textId="77777777" w:rsidR="00EA5039" w:rsidRDefault="00EA5039">
      <w:pPr>
        <w:rPr>
          <w:noProof/>
        </w:rPr>
      </w:pPr>
    </w:p>
    <w:p w14:paraId="496AF1A8" w14:textId="77777777" w:rsidR="00EA5039" w:rsidRDefault="00EA5039">
      <w:pPr>
        <w:rPr>
          <w:noProof/>
        </w:rPr>
      </w:pPr>
    </w:p>
    <w:p w14:paraId="0661B132" w14:textId="77777777" w:rsidR="00EA5039" w:rsidRDefault="00EA5039">
      <w:pPr>
        <w:rPr>
          <w:noProof/>
        </w:rPr>
      </w:pPr>
    </w:p>
    <w:p w14:paraId="1FFD23F4" w14:textId="4D590E99" w:rsidR="00EA5039" w:rsidRDefault="00EA5039" w:rsidP="00EA5039">
      <w:pPr>
        <w:jc w:val="right"/>
      </w:pPr>
      <w:r>
        <w:rPr>
          <w:noProof/>
        </w:rPr>
        <w:drawing>
          <wp:inline distT="0" distB="0" distL="0" distR="0" wp14:anchorId="6C91DDF1" wp14:editId="600F8EB2">
            <wp:extent cx="3164840" cy="885690"/>
            <wp:effectExtent l="0" t="0" r="0" b="0"/>
            <wp:docPr id="309601554" name="Imagen 309601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11873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58735" cy="911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16689" w14:textId="2788C850" w:rsidR="00EA5039" w:rsidRDefault="00AF6E8E" w:rsidP="00AF6E8E">
      <w:pPr>
        <w:jc w:val="right"/>
        <w:rPr>
          <w:b/>
          <w:bCs/>
        </w:rPr>
      </w:pPr>
      <w:r>
        <w:rPr>
          <w:b/>
          <w:bCs/>
        </w:rPr>
        <w:t xml:space="preserve">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 w:rsidR="00105A2D">
        <w:rPr>
          <w:b/>
          <w:bCs/>
        </w:rPr>
        <w:t>Informe anual de implicación de los accionistas a largo plazo relativo al ejercicio 202</w:t>
      </w:r>
      <w:r w:rsidR="00895FE6">
        <w:rPr>
          <w:b/>
          <w:bCs/>
        </w:rPr>
        <w:t>5</w:t>
      </w:r>
    </w:p>
    <w:p w14:paraId="013B89C2" w14:textId="77777777" w:rsidR="00EA5039" w:rsidRDefault="00EA5039" w:rsidP="00EA5039">
      <w:pPr>
        <w:jc w:val="right"/>
        <w:rPr>
          <w:b/>
          <w:bCs/>
        </w:rPr>
      </w:pPr>
    </w:p>
    <w:p w14:paraId="4E6B90BA" w14:textId="77777777" w:rsidR="00EA5039" w:rsidRDefault="00EA5039" w:rsidP="00EA5039">
      <w:pPr>
        <w:jc w:val="right"/>
        <w:rPr>
          <w:b/>
          <w:bCs/>
        </w:rPr>
      </w:pPr>
    </w:p>
    <w:p w14:paraId="058D2CD1" w14:textId="77777777" w:rsidR="00EA5039" w:rsidRDefault="00EA5039" w:rsidP="00EA5039">
      <w:pPr>
        <w:jc w:val="right"/>
        <w:rPr>
          <w:b/>
          <w:bCs/>
        </w:rPr>
      </w:pPr>
    </w:p>
    <w:p w14:paraId="6B76863C" w14:textId="77777777" w:rsidR="00EA5039" w:rsidRDefault="00EA5039" w:rsidP="00EA5039">
      <w:pPr>
        <w:jc w:val="right"/>
        <w:rPr>
          <w:b/>
          <w:bCs/>
        </w:rPr>
      </w:pPr>
    </w:p>
    <w:p w14:paraId="0F53FDFE" w14:textId="77777777" w:rsidR="00EA5039" w:rsidRDefault="00EA5039" w:rsidP="00EA5039">
      <w:pPr>
        <w:jc w:val="right"/>
        <w:rPr>
          <w:b/>
          <w:bCs/>
        </w:rPr>
      </w:pPr>
    </w:p>
    <w:p w14:paraId="52024209" w14:textId="77777777" w:rsidR="00EA5039" w:rsidRDefault="00EA5039" w:rsidP="00EA5039">
      <w:pPr>
        <w:jc w:val="right"/>
        <w:rPr>
          <w:b/>
          <w:bCs/>
        </w:rPr>
      </w:pPr>
    </w:p>
    <w:p w14:paraId="58063470" w14:textId="77777777" w:rsidR="00EA5039" w:rsidRDefault="00EA5039" w:rsidP="00EA5039">
      <w:pPr>
        <w:jc w:val="right"/>
        <w:rPr>
          <w:b/>
          <w:bCs/>
        </w:rPr>
      </w:pPr>
    </w:p>
    <w:p w14:paraId="583C5A53" w14:textId="77777777" w:rsidR="00EA5039" w:rsidRDefault="00EA5039" w:rsidP="00EA5039">
      <w:pPr>
        <w:jc w:val="right"/>
        <w:rPr>
          <w:b/>
          <w:bCs/>
        </w:rPr>
      </w:pPr>
    </w:p>
    <w:p w14:paraId="73944B1C" w14:textId="77777777" w:rsidR="00EA5039" w:rsidRDefault="00EA5039" w:rsidP="00EA5039">
      <w:pPr>
        <w:jc w:val="right"/>
        <w:rPr>
          <w:b/>
          <w:bCs/>
        </w:rPr>
      </w:pPr>
    </w:p>
    <w:p w14:paraId="2DA2A0E7" w14:textId="65A203A2" w:rsidR="00EA5039" w:rsidRDefault="00105A2D" w:rsidP="00105A2D">
      <w:pPr>
        <w:jc w:val="center"/>
        <w:rPr>
          <w:b/>
          <w:bCs/>
        </w:rPr>
      </w:pPr>
      <w:r>
        <w:rPr>
          <w:b/>
          <w:bCs/>
        </w:rPr>
        <w:t xml:space="preserve">Barcelona, </w:t>
      </w:r>
      <w:r w:rsidR="00DB77D1">
        <w:rPr>
          <w:b/>
          <w:bCs/>
        </w:rPr>
        <w:t>5 de febrero</w:t>
      </w:r>
      <w:r>
        <w:rPr>
          <w:b/>
          <w:bCs/>
        </w:rPr>
        <w:t xml:space="preserve"> de 202</w:t>
      </w:r>
      <w:r w:rsidR="00DB77D1">
        <w:rPr>
          <w:b/>
          <w:bCs/>
        </w:rPr>
        <w:t>6</w:t>
      </w:r>
    </w:p>
    <w:p w14:paraId="1104238C" w14:textId="77777777" w:rsidR="00EA5039" w:rsidRDefault="00EA5039">
      <w:pPr>
        <w:rPr>
          <w:b/>
          <w:bCs/>
        </w:rPr>
      </w:pPr>
      <w:r>
        <w:rPr>
          <w:b/>
          <w:bCs/>
        </w:rPr>
        <w:br w:type="page"/>
      </w:r>
    </w:p>
    <w:p w14:paraId="053141ED" w14:textId="77777777" w:rsidR="00EA5039" w:rsidRDefault="00EA5039" w:rsidP="00EA5039">
      <w:pPr>
        <w:jc w:val="right"/>
        <w:rPr>
          <w:b/>
          <w:bCs/>
        </w:rPr>
        <w:sectPr w:rsidR="00EA5039" w:rsidSect="00061B16">
          <w:headerReference w:type="default" r:id="rId9"/>
          <w:footerReference w:type="default" r:id="rId10"/>
          <w:headerReference w:type="first" r:id="rId11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14:paraId="1540EB50" w14:textId="77777777" w:rsidR="00EA5039" w:rsidRDefault="00EA5039" w:rsidP="00EA5039">
      <w:pPr>
        <w:jc w:val="right"/>
        <w:rPr>
          <w:b/>
          <w:bCs/>
        </w:rPr>
      </w:pPr>
    </w:p>
    <w:p w14:paraId="1D8B42B7" w14:textId="77777777" w:rsidR="001C661B" w:rsidRDefault="001C661B" w:rsidP="00EA5039">
      <w:pPr>
        <w:jc w:val="right"/>
        <w:rPr>
          <w:b/>
          <w:bCs/>
        </w:rPr>
      </w:pPr>
    </w:p>
    <w:p w14:paraId="21EDA390" w14:textId="1ACDF88E" w:rsidR="001C661B" w:rsidRPr="00105A2D" w:rsidRDefault="00105A2D" w:rsidP="00105A2D">
      <w:pPr>
        <w:pStyle w:val="Prrafodelista"/>
        <w:numPr>
          <w:ilvl w:val="0"/>
          <w:numId w:val="26"/>
        </w:numPr>
        <w:rPr>
          <w:b/>
          <w:bCs/>
        </w:rPr>
      </w:pPr>
      <w:r w:rsidRPr="00105A2D">
        <w:rPr>
          <w:b/>
          <w:bCs/>
        </w:rPr>
        <w:t>INTRODUCCIÓN</w:t>
      </w:r>
    </w:p>
    <w:p w14:paraId="44C04196" w14:textId="722A5563" w:rsidR="00105A2D" w:rsidRDefault="00EE0107" w:rsidP="003A1623">
      <w:pPr>
        <w:pStyle w:val="Sinespaciado"/>
        <w:jc w:val="both"/>
      </w:pPr>
      <w:r>
        <w:t>“</w:t>
      </w:r>
      <w:r w:rsidRPr="00EE0107">
        <w:rPr>
          <w:b/>
          <w:bCs/>
        </w:rPr>
        <w:t>NAVIS CAPITAL DESARROLLO, S.G.E.I.C., S.A.</w:t>
      </w:r>
      <w:r w:rsidRPr="00BA2A3E">
        <w:t>” (la “</w:t>
      </w:r>
      <w:r w:rsidRPr="00EE0107">
        <w:rPr>
          <w:b/>
          <w:bCs/>
        </w:rPr>
        <w:t>Sociedad</w:t>
      </w:r>
      <w:r w:rsidRPr="00BA2A3E">
        <w:t>” o la “</w:t>
      </w:r>
      <w:r w:rsidRPr="00EE0107">
        <w:rPr>
          <w:b/>
          <w:bCs/>
        </w:rPr>
        <w:t>Gestora</w:t>
      </w:r>
      <w:r w:rsidRPr="00BA2A3E">
        <w:t>”), es una Sociedad Gestora</w:t>
      </w:r>
      <w:r>
        <w:t xml:space="preserve"> de Instituciones de Tipo Cerrado que quedó inscrita el 31 de octubre de 2019 en el correspondiente registro administrativo a cargo de la Comisión Nacional del Mercado de Valores (la “CNMV”) con el número 153.</w:t>
      </w:r>
    </w:p>
    <w:p w14:paraId="62BB77EB" w14:textId="77777777" w:rsidR="003A1623" w:rsidRDefault="003A1623" w:rsidP="003A1623">
      <w:pPr>
        <w:pStyle w:val="Sinespaciado"/>
        <w:jc w:val="both"/>
      </w:pPr>
    </w:p>
    <w:p w14:paraId="5C1F923F" w14:textId="423A612A" w:rsidR="00F62FCB" w:rsidRDefault="00F62FCB" w:rsidP="00F62FCB">
      <w:pPr>
        <w:pStyle w:val="Sinespaciado"/>
        <w:jc w:val="both"/>
      </w:pPr>
      <w:r>
        <w:t>La Gestora ha elaborado la presente política del ejercicio de derechos de voto y de implicación como accionista (la “</w:t>
      </w:r>
      <w:r>
        <w:rPr>
          <w:b/>
          <w:bCs/>
        </w:rPr>
        <w:t>Política</w:t>
      </w:r>
      <w:r>
        <w:t>”) para dar cumplimiento a las obligaciones establecidas en la letra “v” de la norma 3ª de la Circular 6/2009 de la Comisión Nacional del Mercado de Valores, sobre el control interno de las sociedades gestoras de las instituciones de inversión colectiva y sociedades de inversión y, en el artículo 67.bis de la Ley 22/2014, de 12 de noviembre, por la que se regulan las entidades de capital riesgo, otras entidades de inversión colectiva de tipo cerrado y las sociedades gestoras de entidades de inversión colectiva de tipo cerrado, y por la que se modifica  la Ley 35/2003, de 4 de noviembre de Instituciones de Inversión Colectiva.</w:t>
      </w:r>
    </w:p>
    <w:p w14:paraId="4254DAFA" w14:textId="77777777" w:rsidR="00F62FCB" w:rsidRDefault="00F62FCB" w:rsidP="00F62FCB">
      <w:pPr>
        <w:pStyle w:val="Sinespaciado"/>
        <w:jc w:val="both"/>
      </w:pPr>
    </w:p>
    <w:p w14:paraId="5331E6D3" w14:textId="4BA3546D" w:rsidR="00F62FCB" w:rsidRDefault="00F62FCB" w:rsidP="00F62FCB">
      <w:pPr>
        <w:pStyle w:val="Sinespaciado"/>
        <w:jc w:val="both"/>
      </w:pPr>
      <w:r>
        <w:t>El presente informe (el “</w:t>
      </w:r>
      <w:r>
        <w:rPr>
          <w:b/>
          <w:bCs/>
        </w:rPr>
        <w:t>Informe</w:t>
      </w:r>
      <w:r>
        <w:t xml:space="preserve">”) tiene por objeto describir como la Gestora </w:t>
      </w:r>
      <w:r w:rsidR="00655A30">
        <w:t>ha aplicado</w:t>
      </w:r>
      <w:r>
        <w:t xml:space="preserve"> la Política elaborada </w:t>
      </w:r>
      <w:r w:rsidR="00655A30">
        <w:t>el 8 de julio de 2024.</w:t>
      </w:r>
    </w:p>
    <w:p w14:paraId="030650E8" w14:textId="77777777" w:rsidR="00F62FCB" w:rsidRDefault="00F62FCB" w:rsidP="00F62FCB">
      <w:pPr>
        <w:pStyle w:val="Sinespaciado"/>
        <w:jc w:val="both"/>
      </w:pPr>
    </w:p>
    <w:p w14:paraId="417B5F1D" w14:textId="13F04057" w:rsidR="00F62FCB" w:rsidRDefault="00F62FCB" w:rsidP="00F62FCB">
      <w:pPr>
        <w:pStyle w:val="Sinespaciado"/>
        <w:jc w:val="both"/>
      </w:pPr>
      <w:r w:rsidRPr="00655A30">
        <w:t>La Política y el informe están disponibles en la página web de la Gestora.</w:t>
      </w:r>
    </w:p>
    <w:p w14:paraId="0D87B2BA" w14:textId="77777777" w:rsidR="00F62FCB" w:rsidRDefault="00F62FCB" w:rsidP="00F62FCB">
      <w:pPr>
        <w:pStyle w:val="Sinespaciado"/>
        <w:jc w:val="both"/>
      </w:pPr>
    </w:p>
    <w:p w14:paraId="18E6914E" w14:textId="3130A858" w:rsidR="00F62FCB" w:rsidRDefault="00F62FCB" w:rsidP="00F62FCB">
      <w:pPr>
        <w:pStyle w:val="Sinespaciado"/>
        <w:numPr>
          <w:ilvl w:val="0"/>
          <w:numId w:val="26"/>
        </w:numPr>
        <w:jc w:val="both"/>
        <w:rPr>
          <w:b/>
          <w:bCs/>
        </w:rPr>
      </w:pPr>
      <w:r>
        <w:rPr>
          <w:b/>
          <w:bCs/>
        </w:rPr>
        <w:t>EJERCICIO DE LOS DERECHOS DE VOTO</w:t>
      </w:r>
    </w:p>
    <w:p w14:paraId="349A7F37" w14:textId="77777777" w:rsidR="00F62FCB" w:rsidRDefault="00F62FCB" w:rsidP="00F62FCB">
      <w:pPr>
        <w:pStyle w:val="Sinespaciado"/>
        <w:jc w:val="both"/>
        <w:rPr>
          <w:b/>
          <w:bCs/>
        </w:rPr>
      </w:pPr>
    </w:p>
    <w:p w14:paraId="320293F2" w14:textId="1412A8FF" w:rsidR="00F62FCB" w:rsidRDefault="00F62FCB" w:rsidP="00F62FCB">
      <w:pPr>
        <w:pStyle w:val="Sinespaciado"/>
        <w:jc w:val="both"/>
      </w:pPr>
      <w:r>
        <w:t>Durante el ejercicio 202</w:t>
      </w:r>
      <w:r w:rsidR="005F1D51">
        <w:t>5</w:t>
      </w:r>
      <w:r>
        <w:t xml:space="preserve"> ninguna ECR gestionada por la Gestora (los “</w:t>
      </w:r>
      <w:r>
        <w:rPr>
          <w:b/>
          <w:bCs/>
        </w:rPr>
        <w:t>Vehículos Gestionados</w:t>
      </w:r>
      <w:r>
        <w:t>”) ha mantenido, de forma unitario o conjunta, posiciones directas en cartera iguales o superiores al 1% de la capitalización bursátil de ninguna sociedad admitida a negociación en un mercado regulado (“</w:t>
      </w:r>
      <w:r>
        <w:rPr>
          <w:b/>
          <w:bCs/>
        </w:rPr>
        <w:t>Sociedades Cotizadas”</w:t>
      </w:r>
      <w:r>
        <w:t xml:space="preserve">). En este sentido, habida cuenta de la mínima participación directa de los Vehículos Gestionados en Sociedades Cotizadas, la Gestora no ha hecho uso activo de ningún derecho atribuido a acciones admitidas a cotización en un mercado regulado ni ha utilizado los servicios de ningún asesor de voto </w:t>
      </w:r>
      <w:r w:rsidR="007F39CC">
        <w:t>durante el ejercicio 202</w:t>
      </w:r>
      <w:r w:rsidR="005F1D51">
        <w:t>5</w:t>
      </w:r>
      <w:r w:rsidR="007F39CC">
        <w:t>.</w:t>
      </w:r>
    </w:p>
    <w:p w14:paraId="6935F843" w14:textId="42180675" w:rsidR="007F39CC" w:rsidRDefault="007F39CC" w:rsidP="007F39CC">
      <w:pPr>
        <w:pStyle w:val="Sinespaciado"/>
        <w:jc w:val="both"/>
      </w:pPr>
    </w:p>
    <w:p w14:paraId="13A9A9C1" w14:textId="77777777" w:rsidR="007F39CC" w:rsidRDefault="007F39CC" w:rsidP="007F39CC">
      <w:pPr>
        <w:pStyle w:val="Sinespaciado"/>
        <w:jc w:val="both"/>
      </w:pPr>
    </w:p>
    <w:p w14:paraId="00FC49F7" w14:textId="77777777" w:rsidR="007F39CC" w:rsidRDefault="007F39CC" w:rsidP="007F39CC">
      <w:pPr>
        <w:pStyle w:val="Sinespaciado"/>
        <w:jc w:val="both"/>
      </w:pPr>
    </w:p>
    <w:p w14:paraId="7257E9AF" w14:textId="69AE2C8B" w:rsidR="007F39CC" w:rsidRDefault="007F39CC" w:rsidP="007F39CC">
      <w:pPr>
        <w:pStyle w:val="Sinespaciado"/>
        <w:jc w:val="center"/>
      </w:pPr>
      <w:r>
        <w:t>*    *    *    *    *</w:t>
      </w:r>
    </w:p>
    <w:p w14:paraId="5F238BCD" w14:textId="77777777" w:rsidR="007F39CC" w:rsidRDefault="007F39CC" w:rsidP="007F39CC">
      <w:pPr>
        <w:pStyle w:val="Sinespaciado"/>
        <w:jc w:val="center"/>
      </w:pPr>
    </w:p>
    <w:p w14:paraId="19B23E1F" w14:textId="16E70B7A" w:rsidR="007F39CC" w:rsidRPr="007F39CC" w:rsidRDefault="007F39CC" w:rsidP="007F39CC">
      <w:pPr>
        <w:pStyle w:val="Sinespaciado"/>
        <w:jc w:val="center"/>
        <w:rPr>
          <w:b/>
          <w:bCs/>
        </w:rPr>
      </w:pPr>
      <w:r>
        <w:t xml:space="preserve">El presente Informe se ha </w:t>
      </w:r>
      <w:r w:rsidRPr="00B45070">
        <w:t xml:space="preserve">aprobado por el Consejo de Administración de la Gestora el </w:t>
      </w:r>
      <w:r w:rsidR="005F1D51">
        <w:t>xx de febrero</w:t>
      </w:r>
      <w:r w:rsidRPr="00B45070">
        <w:t xml:space="preserve"> de 202</w:t>
      </w:r>
      <w:r w:rsidR="00B45070" w:rsidRPr="00B45070">
        <w:t>5</w:t>
      </w:r>
    </w:p>
    <w:sectPr w:rsidR="007F39CC" w:rsidRPr="007F39CC" w:rsidSect="00061B16">
      <w:headerReference w:type="default" r:id="rId12"/>
      <w:pgSz w:w="11906" w:h="16838"/>
      <w:pgMar w:top="1417" w:right="1701" w:bottom="1417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ACCA8" w14:textId="77777777" w:rsidR="00CD507E" w:rsidRDefault="00CD507E" w:rsidP="00DC6509">
      <w:pPr>
        <w:spacing w:after="0" w:line="240" w:lineRule="auto"/>
      </w:pPr>
      <w:r>
        <w:separator/>
      </w:r>
    </w:p>
  </w:endnote>
  <w:endnote w:type="continuationSeparator" w:id="0">
    <w:p w14:paraId="085929C5" w14:textId="77777777" w:rsidR="00CD507E" w:rsidRDefault="00CD507E" w:rsidP="00DC6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859278"/>
      <w:docPartObj>
        <w:docPartGallery w:val="Page Numbers (Bottom of Page)"/>
        <w:docPartUnique/>
      </w:docPartObj>
    </w:sdtPr>
    <w:sdtContent>
      <w:p w14:paraId="12D164BE" w14:textId="588EBE68" w:rsidR="007B7D2E" w:rsidRDefault="007B7D2E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1B091CA3" w14:textId="77777777" w:rsidR="007B7D2E" w:rsidRDefault="007B7D2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D4498" w14:textId="77777777" w:rsidR="00CD507E" w:rsidRDefault="00CD507E" w:rsidP="00DC6509">
      <w:pPr>
        <w:spacing w:after="0" w:line="240" w:lineRule="auto"/>
      </w:pPr>
      <w:r>
        <w:separator/>
      </w:r>
    </w:p>
  </w:footnote>
  <w:footnote w:type="continuationSeparator" w:id="0">
    <w:p w14:paraId="1D3BE6B0" w14:textId="77777777" w:rsidR="00CD507E" w:rsidRDefault="00CD507E" w:rsidP="00DC6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7499224"/>
      <w:docPartObj>
        <w:docPartGallery w:val="Page Numbers (Top of Page)"/>
        <w:docPartUnique/>
      </w:docPartObj>
    </w:sdtPr>
    <w:sdtContent>
      <w:p w14:paraId="33135211" w14:textId="27CB054C" w:rsidR="007B7D2E" w:rsidRDefault="007B7D2E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F816EE" w14:textId="43DBD567" w:rsidR="00DC6509" w:rsidRPr="00EA5039" w:rsidRDefault="00DC6509">
    <w:pPr>
      <w:pStyle w:val="Encabezado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CDE07" w14:textId="4324DFA3" w:rsidR="00105A2D" w:rsidRDefault="00105A2D">
    <w:pPr>
      <w:pStyle w:val="Encabezado"/>
    </w:pPr>
  </w:p>
  <w:p w14:paraId="5B6CD890" w14:textId="77777777" w:rsidR="00105A2D" w:rsidRDefault="00105A2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9392A" w14:textId="3DDDB6FB" w:rsidR="00EA5039" w:rsidRPr="00AF6E8E" w:rsidRDefault="00EA5039" w:rsidP="00EA5039">
    <w:pPr>
      <w:pStyle w:val="Encabezado"/>
      <w:jc w:val="both"/>
      <w:rPr>
        <w:b/>
        <w:bCs/>
        <w:noProof/>
        <w:sz w:val="18"/>
        <w:szCs w:val="18"/>
      </w:rPr>
    </w:pPr>
    <w:r>
      <w:rPr>
        <w:noProof/>
      </w:rPr>
      <w:drawing>
        <wp:inline distT="0" distB="0" distL="0" distR="0" wp14:anchorId="2229FCCF" wp14:editId="3FD44679">
          <wp:extent cx="1228725" cy="393325"/>
          <wp:effectExtent l="0" t="0" r="0" b="6985"/>
          <wp:docPr id="619164347" name="Imagen 6191643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11873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5250" cy="414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5F3F"/>
    <w:multiLevelType w:val="hybridMultilevel"/>
    <w:tmpl w:val="CA8288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C101A"/>
    <w:multiLevelType w:val="hybridMultilevel"/>
    <w:tmpl w:val="4D4A94E8"/>
    <w:lvl w:ilvl="0" w:tplc="A42249C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5065E"/>
    <w:multiLevelType w:val="hybridMultilevel"/>
    <w:tmpl w:val="17CA24FC"/>
    <w:lvl w:ilvl="0" w:tplc="72DCF956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30F40"/>
    <w:multiLevelType w:val="hybridMultilevel"/>
    <w:tmpl w:val="9C887F2C"/>
    <w:lvl w:ilvl="0" w:tplc="0F7A2E6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A742D"/>
    <w:multiLevelType w:val="hybridMultilevel"/>
    <w:tmpl w:val="686A34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05722"/>
    <w:multiLevelType w:val="hybridMultilevel"/>
    <w:tmpl w:val="11CE623E"/>
    <w:lvl w:ilvl="0" w:tplc="79B455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06DA8"/>
    <w:multiLevelType w:val="hybridMultilevel"/>
    <w:tmpl w:val="023AAC1C"/>
    <w:lvl w:ilvl="0" w:tplc="6960162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47C28"/>
    <w:multiLevelType w:val="hybridMultilevel"/>
    <w:tmpl w:val="A3E2AC7A"/>
    <w:lvl w:ilvl="0" w:tplc="FFFFFFFF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C02041"/>
    <w:multiLevelType w:val="hybridMultilevel"/>
    <w:tmpl w:val="F76A353C"/>
    <w:lvl w:ilvl="0" w:tplc="C0F2BB8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56C3E"/>
    <w:multiLevelType w:val="hybridMultilevel"/>
    <w:tmpl w:val="34EE0488"/>
    <w:lvl w:ilvl="0" w:tplc="49A82906">
      <w:start w:val="3"/>
      <w:numFmt w:val="bullet"/>
      <w:lvlText w:val=""/>
      <w:lvlJc w:val="left"/>
      <w:pPr>
        <w:ind w:left="3210" w:hanging="360"/>
      </w:pPr>
      <w:rPr>
        <w:rFonts w:ascii="Symbol" w:eastAsiaTheme="minorHAnsi" w:hAnsi="Symbol" w:cstheme="minorBid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10" w15:restartNumberingAfterBreak="0">
    <w:nsid w:val="2C62757B"/>
    <w:multiLevelType w:val="hybridMultilevel"/>
    <w:tmpl w:val="64DCADA0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3054D8"/>
    <w:multiLevelType w:val="hybridMultilevel"/>
    <w:tmpl w:val="6D3E4726"/>
    <w:lvl w:ilvl="0" w:tplc="24F65550">
      <w:start w:val="3"/>
      <w:numFmt w:val="bullet"/>
      <w:lvlText w:val=""/>
      <w:lvlJc w:val="left"/>
      <w:pPr>
        <w:ind w:left="2850" w:hanging="360"/>
      </w:pPr>
      <w:rPr>
        <w:rFonts w:ascii="Symbol" w:eastAsiaTheme="minorHAnsi" w:hAnsi="Symbol" w:cstheme="minorBid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2" w15:restartNumberingAfterBreak="0">
    <w:nsid w:val="2E232F62"/>
    <w:multiLevelType w:val="hybridMultilevel"/>
    <w:tmpl w:val="8AEE5F9A"/>
    <w:lvl w:ilvl="0" w:tplc="57C80C4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E930B0D"/>
    <w:multiLevelType w:val="hybridMultilevel"/>
    <w:tmpl w:val="B0CAC86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210474"/>
    <w:multiLevelType w:val="hybridMultilevel"/>
    <w:tmpl w:val="A32A31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64073D"/>
    <w:multiLevelType w:val="hybridMultilevel"/>
    <w:tmpl w:val="E9DA0390"/>
    <w:lvl w:ilvl="0" w:tplc="284401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C68FB"/>
    <w:multiLevelType w:val="hybridMultilevel"/>
    <w:tmpl w:val="32240D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306C9E"/>
    <w:multiLevelType w:val="hybridMultilevel"/>
    <w:tmpl w:val="7AF48430"/>
    <w:lvl w:ilvl="0" w:tplc="B89CC9C0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43C774C"/>
    <w:multiLevelType w:val="hybridMultilevel"/>
    <w:tmpl w:val="10DAF4B0"/>
    <w:lvl w:ilvl="0" w:tplc="EE8AC5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474F54"/>
    <w:multiLevelType w:val="hybridMultilevel"/>
    <w:tmpl w:val="6F56A97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20BDE"/>
    <w:multiLevelType w:val="hybridMultilevel"/>
    <w:tmpl w:val="C5B660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A519CD"/>
    <w:multiLevelType w:val="hybridMultilevel"/>
    <w:tmpl w:val="1E8AE8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424FA0"/>
    <w:multiLevelType w:val="hybridMultilevel"/>
    <w:tmpl w:val="D54C5F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CD4790"/>
    <w:multiLevelType w:val="hybridMultilevel"/>
    <w:tmpl w:val="8C2A9CBE"/>
    <w:lvl w:ilvl="0" w:tplc="357674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B1D23"/>
    <w:multiLevelType w:val="multilevel"/>
    <w:tmpl w:val="E1643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D6B2742"/>
    <w:multiLevelType w:val="hybridMultilevel"/>
    <w:tmpl w:val="A3E2AC7A"/>
    <w:lvl w:ilvl="0" w:tplc="C206E96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9E3CC3"/>
    <w:multiLevelType w:val="hybridMultilevel"/>
    <w:tmpl w:val="935A71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1649F4"/>
    <w:multiLevelType w:val="multilevel"/>
    <w:tmpl w:val="AB6CC6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7DC54A6F"/>
    <w:multiLevelType w:val="hybridMultilevel"/>
    <w:tmpl w:val="3CA4C2F0"/>
    <w:lvl w:ilvl="0" w:tplc="D608AD98">
      <w:start w:val="3"/>
      <w:numFmt w:val="bullet"/>
      <w:lvlText w:val=""/>
      <w:lvlJc w:val="left"/>
      <w:pPr>
        <w:ind w:left="2490" w:hanging="360"/>
      </w:pPr>
      <w:rPr>
        <w:rFonts w:ascii="Symbol" w:eastAsiaTheme="minorHAnsi" w:hAnsi="Symbol" w:cstheme="minorBid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 w16cid:durableId="1634289020">
    <w:abstractNumId w:val="27"/>
  </w:num>
  <w:num w:numId="2" w16cid:durableId="150025813">
    <w:abstractNumId w:val="16"/>
  </w:num>
  <w:num w:numId="3" w16cid:durableId="2121219309">
    <w:abstractNumId w:val="24"/>
  </w:num>
  <w:num w:numId="4" w16cid:durableId="1440485497">
    <w:abstractNumId w:val="19"/>
  </w:num>
  <w:num w:numId="5" w16cid:durableId="2131123523">
    <w:abstractNumId w:val="13"/>
  </w:num>
  <w:num w:numId="6" w16cid:durableId="1214806813">
    <w:abstractNumId w:val="26"/>
  </w:num>
  <w:num w:numId="7" w16cid:durableId="1377700325">
    <w:abstractNumId w:val="20"/>
  </w:num>
  <w:num w:numId="8" w16cid:durableId="1457678293">
    <w:abstractNumId w:val="4"/>
  </w:num>
  <w:num w:numId="9" w16cid:durableId="1769888665">
    <w:abstractNumId w:val="22"/>
  </w:num>
  <w:num w:numId="10" w16cid:durableId="1641182627">
    <w:abstractNumId w:val="14"/>
  </w:num>
  <w:num w:numId="11" w16cid:durableId="207759978">
    <w:abstractNumId w:val="17"/>
  </w:num>
  <w:num w:numId="12" w16cid:durableId="693728154">
    <w:abstractNumId w:val="10"/>
  </w:num>
  <w:num w:numId="13" w16cid:durableId="1734085054">
    <w:abstractNumId w:val="25"/>
  </w:num>
  <w:num w:numId="14" w16cid:durableId="1199007618">
    <w:abstractNumId w:val="12"/>
  </w:num>
  <w:num w:numId="15" w16cid:durableId="1884976467">
    <w:abstractNumId w:val="5"/>
  </w:num>
  <w:num w:numId="16" w16cid:durableId="930821973">
    <w:abstractNumId w:val="3"/>
  </w:num>
  <w:num w:numId="17" w16cid:durableId="1586498061">
    <w:abstractNumId w:val="7"/>
  </w:num>
  <w:num w:numId="18" w16cid:durableId="654336643">
    <w:abstractNumId w:val="15"/>
  </w:num>
  <w:num w:numId="19" w16cid:durableId="904340639">
    <w:abstractNumId w:val="23"/>
  </w:num>
  <w:num w:numId="20" w16cid:durableId="533425570">
    <w:abstractNumId w:val="2"/>
  </w:num>
  <w:num w:numId="21" w16cid:durableId="1641229126">
    <w:abstractNumId w:val="1"/>
  </w:num>
  <w:num w:numId="22" w16cid:durableId="1175270615">
    <w:abstractNumId w:val="8"/>
  </w:num>
  <w:num w:numId="23" w16cid:durableId="138160138">
    <w:abstractNumId w:val="21"/>
  </w:num>
  <w:num w:numId="24" w16cid:durableId="493684613">
    <w:abstractNumId w:val="6"/>
  </w:num>
  <w:num w:numId="25" w16cid:durableId="1990356064">
    <w:abstractNumId w:val="18"/>
  </w:num>
  <w:num w:numId="26" w16cid:durableId="999235584">
    <w:abstractNumId w:val="0"/>
  </w:num>
  <w:num w:numId="27" w16cid:durableId="1949465223">
    <w:abstractNumId w:val="28"/>
  </w:num>
  <w:num w:numId="28" w16cid:durableId="140776372">
    <w:abstractNumId w:val="11"/>
  </w:num>
  <w:num w:numId="29" w16cid:durableId="16851327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509"/>
    <w:rsid w:val="0001458A"/>
    <w:rsid w:val="00036FF5"/>
    <w:rsid w:val="00061B16"/>
    <w:rsid w:val="00067825"/>
    <w:rsid w:val="00092830"/>
    <w:rsid w:val="000A05F2"/>
    <w:rsid w:val="000A5D0C"/>
    <w:rsid w:val="000E3A46"/>
    <w:rsid w:val="000F0206"/>
    <w:rsid w:val="00105A2D"/>
    <w:rsid w:val="00157D2F"/>
    <w:rsid w:val="00174CB1"/>
    <w:rsid w:val="001B420B"/>
    <w:rsid w:val="001C661B"/>
    <w:rsid w:val="001D5413"/>
    <w:rsid w:val="0027018D"/>
    <w:rsid w:val="002D4617"/>
    <w:rsid w:val="002E50F3"/>
    <w:rsid w:val="003068A4"/>
    <w:rsid w:val="00335764"/>
    <w:rsid w:val="003536DD"/>
    <w:rsid w:val="00353867"/>
    <w:rsid w:val="003A1623"/>
    <w:rsid w:val="003D0BDD"/>
    <w:rsid w:val="003E275A"/>
    <w:rsid w:val="0040664D"/>
    <w:rsid w:val="004370BD"/>
    <w:rsid w:val="004752D2"/>
    <w:rsid w:val="005802BA"/>
    <w:rsid w:val="00592B6B"/>
    <w:rsid w:val="005C2D1D"/>
    <w:rsid w:val="005D635D"/>
    <w:rsid w:val="005F1D51"/>
    <w:rsid w:val="00637494"/>
    <w:rsid w:val="00655A30"/>
    <w:rsid w:val="0068518E"/>
    <w:rsid w:val="00721675"/>
    <w:rsid w:val="007350BE"/>
    <w:rsid w:val="0075035E"/>
    <w:rsid w:val="00756C57"/>
    <w:rsid w:val="00780B04"/>
    <w:rsid w:val="0079549E"/>
    <w:rsid w:val="007B7D2E"/>
    <w:rsid w:val="007F39CC"/>
    <w:rsid w:val="008628AF"/>
    <w:rsid w:val="00887685"/>
    <w:rsid w:val="00892644"/>
    <w:rsid w:val="00895FE6"/>
    <w:rsid w:val="008A09D4"/>
    <w:rsid w:val="008A7100"/>
    <w:rsid w:val="008B445F"/>
    <w:rsid w:val="008C253F"/>
    <w:rsid w:val="00912FD8"/>
    <w:rsid w:val="009152E1"/>
    <w:rsid w:val="009326C1"/>
    <w:rsid w:val="00967471"/>
    <w:rsid w:val="00993DF2"/>
    <w:rsid w:val="009C15CE"/>
    <w:rsid w:val="009D75FC"/>
    <w:rsid w:val="00A03B38"/>
    <w:rsid w:val="00A15DFC"/>
    <w:rsid w:val="00A857F4"/>
    <w:rsid w:val="00AF6E8E"/>
    <w:rsid w:val="00B37903"/>
    <w:rsid w:val="00B45070"/>
    <w:rsid w:val="00B641B3"/>
    <w:rsid w:val="00BA0A57"/>
    <w:rsid w:val="00BA2A3E"/>
    <w:rsid w:val="00BB0593"/>
    <w:rsid w:val="00BD4D2B"/>
    <w:rsid w:val="00BF57A9"/>
    <w:rsid w:val="00C17464"/>
    <w:rsid w:val="00C33240"/>
    <w:rsid w:val="00C3732A"/>
    <w:rsid w:val="00C538A5"/>
    <w:rsid w:val="00C617F1"/>
    <w:rsid w:val="00C87831"/>
    <w:rsid w:val="00CC43A0"/>
    <w:rsid w:val="00CD507E"/>
    <w:rsid w:val="00D11239"/>
    <w:rsid w:val="00D63A03"/>
    <w:rsid w:val="00D77A85"/>
    <w:rsid w:val="00DA4901"/>
    <w:rsid w:val="00DA5FB2"/>
    <w:rsid w:val="00DA7AAF"/>
    <w:rsid w:val="00DB77D1"/>
    <w:rsid w:val="00DC6509"/>
    <w:rsid w:val="00DD5937"/>
    <w:rsid w:val="00DE5F17"/>
    <w:rsid w:val="00E07B30"/>
    <w:rsid w:val="00E21ECE"/>
    <w:rsid w:val="00E85641"/>
    <w:rsid w:val="00E90C1B"/>
    <w:rsid w:val="00EA5039"/>
    <w:rsid w:val="00ED50CC"/>
    <w:rsid w:val="00EE0107"/>
    <w:rsid w:val="00EF3F17"/>
    <w:rsid w:val="00F52514"/>
    <w:rsid w:val="00F62FCB"/>
    <w:rsid w:val="00F8285F"/>
    <w:rsid w:val="00FC58F5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8332D"/>
  <w15:chartTrackingRefBased/>
  <w15:docId w15:val="{01E1357F-0CB2-4786-964F-2846F369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65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6509"/>
  </w:style>
  <w:style w:type="paragraph" w:styleId="Piedepgina">
    <w:name w:val="footer"/>
    <w:basedOn w:val="Normal"/>
    <w:link w:val="PiedepginaCar"/>
    <w:uiPriority w:val="99"/>
    <w:unhideWhenUsed/>
    <w:rsid w:val="00DC65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6509"/>
  </w:style>
  <w:style w:type="table" w:styleId="Tablaconcuadrcula">
    <w:name w:val="Table Grid"/>
    <w:basedOn w:val="Tablanormal"/>
    <w:uiPriority w:val="39"/>
    <w:rsid w:val="00EA5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C661B"/>
    <w:pPr>
      <w:ind w:left="720"/>
      <w:contextualSpacing/>
    </w:pPr>
  </w:style>
  <w:style w:type="paragraph" w:styleId="Sinespaciado">
    <w:name w:val="No Spacing"/>
    <w:uiPriority w:val="1"/>
    <w:qFormat/>
    <w:rsid w:val="00BA2A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FD767-C269-468B-B782-9E7B89EA4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349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Azucena González Roson</dc:creator>
  <cp:keywords/>
  <dc:description/>
  <cp:lastModifiedBy>Rocio Ledesma</cp:lastModifiedBy>
  <cp:revision>4</cp:revision>
  <cp:lastPrinted>2024-02-13T16:11:00Z</cp:lastPrinted>
  <dcterms:created xsi:type="dcterms:W3CDTF">2026-02-04T16:19:00Z</dcterms:created>
  <dcterms:modified xsi:type="dcterms:W3CDTF">2026-02-04T16:22:00Z</dcterms:modified>
</cp:coreProperties>
</file>